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4E" w:rsidRPr="006C4E68" w:rsidRDefault="00181A4E">
      <w:pPr>
        <w:pStyle w:val="a3"/>
        <w:rPr>
          <w:rFonts w:ascii="微軟正黑體" w:eastAsia="微軟正黑體" w:hAnsi="微軟正黑體"/>
        </w:rPr>
      </w:pPr>
    </w:p>
    <w:p w:rsidR="00181A4E" w:rsidRPr="00255931" w:rsidRDefault="00255931" w:rsidP="00690541">
      <w:pPr>
        <w:spacing w:before="71"/>
        <w:ind w:leftChars="-64" w:left="-140" w:right="-147" w:hanging="1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創意創新</w:t>
      </w:r>
      <w:r w:rsidR="00230FD2" w:rsidRPr="00255931">
        <w:rPr>
          <w:rFonts w:ascii="微軟正黑體" w:eastAsia="微軟正黑體" w:hAnsi="微軟正黑體"/>
          <w:b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-142240</wp:posOffset>
                </wp:positionV>
                <wp:extent cx="1748155" cy="457200"/>
                <wp:effectExtent l="0" t="635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457200"/>
                          <a:chOff x="626" y="-224"/>
                          <a:chExt cx="2753" cy="72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-225"/>
                            <a:ext cx="2753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-225"/>
                            <a:ext cx="275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D4" w:rsidRPr="007E3F55" w:rsidRDefault="00673BD4">
                              <w:pPr>
                                <w:spacing w:before="48"/>
                                <w:ind w:left="144"/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  <w:sz w:val="28"/>
                                </w:rPr>
                              </w:pPr>
                              <w:r w:rsidRPr="007E3F55"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  <w:w w:val="105"/>
                                  <w:sz w:val="28"/>
                                </w:rPr>
                                <w:t>表 201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1.3pt;margin-top:-11.2pt;width:137.65pt;height:36pt;z-index:251652608;mso-position-horizontal-relative:page" coordorigin="626,-224" coordsize="2753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26;top:-225;width:2753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26;top:-225;width:275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73BD4" w:rsidRPr="007E3F55" w:rsidRDefault="00673BD4">
                        <w:pPr>
                          <w:spacing w:before="48"/>
                          <w:ind w:left="144"/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  <w:sz w:val="28"/>
                          </w:rPr>
                        </w:pPr>
                        <w:r w:rsidRPr="007E3F55"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  <w:w w:val="105"/>
                            <w:sz w:val="28"/>
                          </w:rPr>
                          <w:t>表 201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C4E68" w:rsidRPr="00255931">
        <w:rPr>
          <w:rFonts w:ascii="微軟正黑體" w:eastAsia="微軟正黑體" w:hAnsi="微軟正黑體"/>
          <w:b/>
          <w:sz w:val="36"/>
        </w:rPr>
        <w:t>微課程規劃表</w:t>
      </w:r>
    </w:p>
    <w:p w:rsidR="00181A4E" w:rsidRPr="006C4E68" w:rsidRDefault="00181A4E">
      <w:pPr>
        <w:pStyle w:val="a3"/>
        <w:spacing w:before="6"/>
        <w:rPr>
          <w:rFonts w:ascii="微軟正黑體" w:eastAsia="微軟正黑體" w:hAnsi="微軟正黑體"/>
          <w:sz w:val="8"/>
        </w:rPr>
      </w:pPr>
    </w:p>
    <w:tbl>
      <w:tblPr>
        <w:tblStyle w:val="TableNormal"/>
        <w:tblW w:w="5096" w:type="pct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8"/>
        <w:gridCol w:w="7321"/>
      </w:tblGrid>
      <w:tr w:rsidR="00181A4E" w:rsidRPr="006C4E68" w:rsidTr="00412236">
        <w:trPr>
          <w:trHeight w:val="501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90541">
            <w:pPr>
              <w:pStyle w:val="TableParagraph"/>
              <w:spacing w:line="383" w:lineRule="exact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縣市及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學校名稱</w:t>
            </w:r>
          </w:p>
        </w:tc>
        <w:tc>
          <w:tcPr>
            <w:tcW w:w="3295" w:type="pct"/>
          </w:tcPr>
          <w:p w:rsidR="00181A4E" w:rsidRPr="006C4E68" w:rsidRDefault="00690541" w:rsidP="00690541">
            <w:pPr>
              <w:pStyle w:val="TableParagraph"/>
              <w:spacing w:line="383" w:lineRule="exact"/>
              <w:ind w:leftChars="61" w:left="13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OO縣</w:t>
            </w:r>
            <w:r w:rsidR="0081141B">
              <w:rPr>
                <w:rFonts w:ascii="微軟正黑體" w:eastAsia="微軟正黑體" w:hAnsi="微軟正黑體" w:hint="eastAsia"/>
                <w:sz w:val="20"/>
              </w:rPr>
              <w:t>市</w:t>
            </w:r>
            <w:r>
              <w:rPr>
                <w:rFonts w:ascii="微軟正黑體" w:eastAsia="微軟正黑體" w:hAnsi="微軟正黑體" w:hint="eastAsia"/>
                <w:sz w:val="20"/>
              </w:rPr>
              <w:t>OO學校</w:t>
            </w:r>
          </w:p>
        </w:tc>
      </w:tr>
      <w:tr w:rsidR="00181A4E" w:rsidRPr="006C4E68" w:rsidTr="00412236">
        <w:trPr>
          <w:trHeight w:val="501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7527DD" w:rsidP="00412236">
            <w:pPr>
              <w:pStyle w:val="TableParagraph"/>
              <w:ind w:left="100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創意教材發想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教師</w:t>
            </w:r>
          </w:p>
        </w:tc>
        <w:tc>
          <w:tcPr>
            <w:tcW w:w="3295" w:type="pct"/>
          </w:tcPr>
          <w:p w:rsidR="00181A4E" w:rsidRPr="006C4E68" w:rsidRDefault="00690541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OOO</w:t>
            </w:r>
          </w:p>
        </w:tc>
      </w:tr>
      <w:tr w:rsidR="0012322C" w:rsidRPr="006C4E68" w:rsidTr="004D3608">
        <w:trPr>
          <w:trHeight w:val="503"/>
        </w:trPr>
        <w:tc>
          <w:tcPr>
            <w:tcW w:w="1705" w:type="pct"/>
            <w:shd w:val="clear" w:color="auto" w:fill="BFBFBF" w:themeFill="background1" w:themeFillShade="BF"/>
            <w:vAlign w:val="center"/>
          </w:tcPr>
          <w:p w:rsidR="00C147A7" w:rsidRPr="00255931" w:rsidRDefault="00255931" w:rsidP="004D3608">
            <w:pPr>
              <w:pStyle w:val="TableParagraph"/>
              <w:spacing w:line="385" w:lineRule="exact"/>
              <w:ind w:left="107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</w:rPr>
              <w:t>公版教具</w:t>
            </w:r>
            <w:r w:rsidR="00C147A7" w:rsidRPr="00255931">
              <w:rPr>
                <w:rFonts w:ascii="微軟正黑體" w:eastAsia="微軟正黑體" w:hAnsi="微軟正黑體"/>
                <w:b/>
                <w:sz w:val="20"/>
              </w:rPr>
              <w:t>需求</w:t>
            </w:r>
          </w:p>
        </w:tc>
        <w:tc>
          <w:tcPr>
            <w:tcW w:w="3295" w:type="pct"/>
          </w:tcPr>
          <w:p w:rsidR="00D67569" w:rsidRPr="00D67569" w:rsidRDefault="00690541" w:rsidP="00D67569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690541">
              <w:rPr>
                <mc:AlternateContent>
                  <mc:Choice Requires="w16se">
                    <w:rFonts w:asciiTheme="minorEastAsia" w:eastAsiaTheme="minorEastAsia" w:hAnsiTheme="minorEastAsia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D67569" w:rsidRPr="00D67569">
              <w:rPr>
                <w:rFonts w:ascii="微軟正黑體" w:eastAsia="微軟正黑體" w:hAnsi="微軟正黑體" w:cs="Segoe UI Emoji" w:hint="eastAsia"/>
                <w:sz w:val="20"/>
              </w:rPr>
              <w:t>基礎普及公版教</w:t>
            </w:r>
            <w:r w:rsidR="00D67569" w:rsidRPr="00D67569">
              <w:rPr>
                <w:rFonts w:ascii="微軟正黑體" w:eastAsia="微軟正黑體" w:hAnsi="微軟正黑體" w:cs="Segoe UI Emoji"/>
                <w:sz w:val="20"/>
              </w:rPr>
              <w:t>具</w:t>
            </w:r>
            <w:r w:rsidR="00D67569" w:rsidRPr="00D67569">
              <w:rPr>
                <w:rFonts w:ascii="微軟正黑體" w:eastAsia="微軟正黑體" w:hAnsi="微軟正黑體" w:cs="Segoe UI Emoji" w:hint="eastAsia"/>
                <w:sz w:val="20"/>
              </w:rPr>
              <w:t>/4060</w:t>
            </w:r>
            <w:r w:rsidR="00D67569" w:rsidRPr="00D67569">
              <w:rPr>
                <w:rFonts w:ascii="微軟正黑體" w:eastAsia="微軟正黑體" w:hAnsi="微軟正黑體" w:cs="Segoe UI Emoji"/>
                <w:sz w:val="20"/>
              </w:rPr>
              <w:t>馬達與感測器教具平台</w:t>
            </w:r>
          </w:p>
          <w:p w:rsidR="0012322C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進階普及公版教具/5012智慧數控教具平台</w:t>
            </w:r>
          </w:p>
          <w:p w:rsidR="00690541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進階普及公版教具/電動車或履帶車</w:t>
            </w:r>
          </w:p>
          <w:p w:rsidR="00690541" w:rsidRPr="00690541" w:rsidRDefault="00690541" w:rsidP="00690541">
            <w:pPr>
              <w:pStyle w:val="TableParagraph"/>
              <w:spacing w:line="385" w:lineRule="exact"/>
              <w:ind w:left="107"/>
              <w:rPr>
                <w:rFonts w:ascii="微軟正黑體" w:eastAsia="微軟正黑體" w:hAnsi="微軟正黑體" w:cs="Segoe UI Emoji"/>
                <w:sz w:val="20"/>
              </w:rPr>
            </w:pPr>
            <w:r w:rsidRPr="00690541">
              <w:rPr>
                <w:rFonts w:asciiTheme="majorEastAsia" w:eastAsiaTheme="majorEastAsia" w:hAnsiTheme="majorEastAsia" w:cs="Segoe UI Emoji" w:hint="eastAsia"/>
                <w:sz w:val="20"/>
              </w:rPr>
              <w:t>□</w:t>
            </w:r>
            <w:r w:rsidRPr="00690541">
              <w:rPr>
                <w:rFonts w:ascii="微軟正黑體" w:eastAsia="微軟正黑體" w:hAnsi="微軟正黑體" w:cs="Segoe UI Emoji" w:hint="eastAsia"/>
                <w:sz w:val="20"/>
              </w:rPr>
              <w:t>創意延伸應用教具</w:t>
            </w:r>
          </w:p>
        </w:tc>
      </w:tr>
      <w:tr w:rsidR="00181A4E" w:rsidRPr="006C4E68" w:rsidTr="002B494E">
        <w:trPr>
          <w:trHeight w:val="484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7527DD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教材</w:t>
            </w:r>
            <w:r>
              <w:rPr>
                <w:rFonts w:ascii="微軟正黑體" w:eastAsia="微軟正黑體" w:hAnsi="微軟正黑體"/>
                <w:b/>
                <w:sz w:val="20"/>
              </w:rPr>
              <w:t>規劃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時數</w:t>
            </w:r>
            <w:r w:rsidR="00650A48">
              <w:rPr>
                <w:rFonts w:ascii="微軟正黑體" w:eastAsia="微軟正黑體" w:hAnsi="微軟正黑體" w:hint="eastAsia"/>
                <w:b/>
                <w:sz w:val="20"/>
              </w:rPr>
              <w:t>或</w:t>
            </w:r>
            <w:r w:rsidR="006C4E68" w:rsidRPr="00255931">
              <w:rPr>
                <w:rFonts w:ascii="微軟正黑體" w:eastAsia="微軟正黑體" w:hAnsi="微軟正黑體"/>
                <w:b/>
                <w:sz w:val="20"/>
              </w:rPr>
              <w:t>節數</w:t>
            </w:r>
          </w:p>
        </w:tc>
        <w:tc>
          <w:tcPr>
            <w:tcW w:w="3295" w:type="pct"/>
          </w:tcPr>
          <w:p w:rsidR="00181A4E" w:rsidRPr="006C4E68" w:rsidRDefault="00D67569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6C4E68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</w:tr>
      <w:tr w:rsidR="00181A4E" w:rsidRPr="006C4E68" w:rsidTr="00412236">
        <w:trPr>
          <w:trHeight w:val="450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先備知識</w:t>
            </w:r>
          </w:p>
        </w:tc>
        <w:tc>
          <w:tcPr>
            <w:tcW w:w="3295" w:type="pct"/>
          </w:tcPr>
          <w:p w:rsidR="00181A4E" w:rsidRPr="006C4E68" w:rsidRDefault="00181A4E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1A4E" w:rsidRPr="006C4E68" w:rsidTr="00412236">
        <w:trPr>
          <w:trHeight w:val="417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未來銜接課程</w:t>
            </w:r>
          </w:p>
        </w:tc>
        <w:tc>
          <w:tcPr>
            <w:tcW w:w="3295" w:type="pct"/>
          </w:tcPr>
          <w:p w:rsidR="00181A4E" w:rsidRPr="006C4E68" w:rsidRDefault="00181A4E">
            <w:pPr>
              <w:pStyle w:val="TableParagraph"/>
              <w:ind w:left="107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1A4E" w:rsidRPr="006C4E68" w:rsidTr="00412236">
        <w:trPr>
          <w:trHeight w:val="414"/>
        </w:trPr>
        <w:tc>
          <w:tcPr>
            <w:tcW w:w="1705" w:type="pct"/>
            <w:shd w:val="clear" w:color="auto" w:fill="BFBFBF" w:themeFill="background1" w:themeFillShade="BF"/>
          </w:tcPr>
          <w:p w:rsidR="00181A4E" w:rsidRPr="00255931" w:rsidRDefault="006C4E68">
            <w:pPr>
              <w:pStyle w:val="TableParagraph"/>
              <w:ind w:left="107"/>
              <w:rPr>
                <w:rFonts w:ascii="微軟正黑體" w:eastAsia="微軟正黑體" w:hAnsi="微軟正黑體"/>
                <w:b/>
                <w:sz w:val="20"/>
              </w:rPr>
            </w:pPr>
            <w:r w:rsidRPr="00255931">
              <w:rPr>
                <w:rFonts w:ascii="微軟正黑體" w:eastAsia="微軟正黑體" w:hAnsi="微軟正黑體"/>
                <w:b/>
                <w:sz w:val="20"/>
              </w:rPr>
              <w:t>其他補充說明</w:t>
            </w:r>
          </w:p>
        </w:tc>
        <w:tc>
          <w:tcPr>
            <w:tcW w:w="3295" w:type="pct"/>
          </w:tcPr>
          <w:p w:rsidR="00181A4E" w:rsidRPr="006C4E68" w:rsidRDefault="00181A4E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608" w:rsidRPr="006C4E68" w:rsidTr="004D3608">
        <w:trPr>
          <w:trHeight w:val="414"/>
        </w:trPr>
        <w:tc>
          <w:tcPr>
            <w:tcW w:w="5000" w:type="pct"/>
            <w:gridSpan w:val="2"/>
            <w:shd w:val="clear" w:color="auto" w:fill="FFFFFF" w:themeFill="background1"/>
          </w:tcPr>
          <w:p w:rsidR="008C12F1" w:rsidRPr="00577FBD" w:rsidRDefault="008C12F1" w:rsidP="008C12F1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 w:cs="微軟正黑體"/>
                <w:color w:val="222222"/>
                <w:sz w:val="20"/>
                <w:szCs w:val="20"/>
                <w:shd w:val="clear" w:color="auto" w:fill="FFFFFF"/>
              </w:rPr>
            </w:pPr>
            <w:r w:rsidRPr="00577FBD"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備註1：</w:t>
            </w:r>
            <w:r w:rsidRPr="00577FBD">
              <w:rPr>
                <w:rFonts w:ascii="微軟正黑體" w:eastAsia="微軟正黑體" w:hAnsi="微軟正黑體" w:cs="微軟正黑體" w:hint="eastAsia"/>
                <w:color w:val="222222"/>
                <w:sz w:val="20"/>
                <w:szCs w:val="20"/>
                <w:shd w:val="clear" w:color="auto" w:fill="FFFFFF"/>
              </w:rPr>
              <w:t>請老師於申請補助案時，提出創意創新微課程設計草案，學期間參與區域基地小聯盟微課程教材編撰共備研討，學期末上傳至教材資源網，新學年度新型公版教具補助申請審核依據。</w:t>
            </w:r>
          </w:p>
          <w:p w:rsidR="008C12F1" w:rsidRPr="006C4E68" w:rsidRDefault="008C12F1" w:rsidP="008C12F1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sz w:val="20"/>
              </w:rPr>
            </w:pPr>
            <w:r w:rsidRPr="008C12F1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備註</w:t>
            </w:r>
            <w:r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2</w:t>
            </w:r>
            <w:r w:rsidRPr="008C12F1">
              <w:rPr>
                <w:rFonts w:ascii="微軟正黑體" w:eastAsia="微軟正黑體" w:hAnsi="微軟正黑體" w:hint="eastAsia"/>
                <w:noProof/>
                <w:color w:val="FF0000"/>
                <w:sz w:val="20"/>
                <w:szCs w:val="20"/>
                <w:lang w:val="en-US" w:bidi="ar-SA"/>
              </w:rPr>
              <w:t>：請老師自行創意發想規劃，勿與教材資源網上課程教材重複。</w:t>
            </w:r>
          </w:p>
        </w:tc>
      </w:tr>
    </w:tbl>
    <w:p w:rsidR="004D3608" w:rsidRDefault="004D3608" w:rsidP="00255931">
      <w:pPr>
        <w:rPr>
          <w:rFonts w:ascii="微軟正黑體" w:eastAsia="微軟正黑體" w:hAnsi="微軟正黑體"/>
          <w:noProof/>
          <w:lang w:val="en-US" w:bidi="ar-S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13"/>
        <w:gridCol w:w="88"/>
        <w:gridCol w:w="2225"/>
        <w:gridCol w:w="1498"/>
        <w:gridCol w:w="1050"/>
        <w:gridCol w:w="2580"/>
        <w:gridCol w:w="2046"/>
      </w:tblGrid>
      <w:tr w:rsidR="00C7336F" w:rsidRPr="0012322C" w:rsidTr="008C12F1">
        <w:trPr>
          <w:trHeight w:val="606"/>
        </w:trPr>
        <w:tc>
          <w:tcPr>
            <w:tcW w:w="1501" w:type="dxa"/>
            <w:gridSpan w:val="2"/>
            <w:shd w:val="clear" w:color="auto" w:fill="BFBFBF" w:themeFill="background1" w:themeFillShade="BF"/>
            <w:vAlign w:val="center"/>
          </w:tcPr>
          <w:p w:rsidR="00C7336F" w:rsidRPr="00255931" w:rsidRDefault="00C7336F" w:rsidP="005E546A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情境主題名稱</w:t>
            </w:r>
          </w:p>
        </w:tc>
        <w:tc>
          <w:tcPr>
            <w:tcW w:w="2225" w:type="dxa"/>
            <w:vAlign w:val="center"/>
          </w:tcPr>
          <w:p w:rsidR="00C7336F" w:rsidRPr="0012322C" w:rsidRDefault="00C7336F" w:rsidP="005E546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  <w:vAlign w:val="center"/>
          </w:tcPr>
          <w:p w:rsidR="00C7336F" w:rsidRPr="00255931" w:rsidRDefault="00C7336F" w:rsidP="005E546A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593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副主題名稱</w:t>
            </w:r>
          </w:p>
        </w:tc>
        <w:tc>
          <w:tcPr>
            <w:tcW w:w="5676" w:type="dxa"/>
            <w:gridSpan w:val="3"/>
            <w:vAlign w:val="center"/>
          </w:tcPr>
          <w:p w:rsidR="00C7336F" w:rsidRPr="0012322C" w:rsidRDefault="00C7336F" w:rsidP="005E546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C12F1" w:rsidRPr="0012322C" w:rsidTr="008C12F1">
        <w:trPr>
          <w:trHeight w:val="60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子情境主題</w:t>
            </w:r>
          </w:p>
        </w:tc>
        <w:tc>
          <w:tcPr>
            <w:tcW w:w="4861" w:type="dxa"/>
            <w:gridSpan w:val="4"/>
            <w:vAlign w:val="center"/>
          </w:tcPr>
          <w:p w:rsidR="008C12F1" w:rsidRPr="0012322C" w:rsidRDefault="00B11D65" w:rsidP="008C12F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</w:t>
            </w:r>
            <w:r w:rsidR="008C12F1">
              <w:rPr>
                <w:rFonts w:ascii="微軟正黑體" w:eastAsia="微軟正黑體" w:hAnsi="微軟正黑體" w:hint="eastAsia"/>
                <w:sz w:val="20"/>
                <w:szCs w:val="20"/>
              </w:rPr>
              <w:t>主題</w:t>
            </w:r>
            <w:r w:rsidR="008C12F1" w:rsidRPr="0012322C">
              <w:rPr>
                <w:rFonts w:ascii="微軟正黑體" w:eastAsia="微軟正黑體" w:hAnsi="微軟正黑體"/>
                <w:sz w:val="20"/>
                <w:szCs w:val="20"/>
              </w:rPr>
              <w:t>內容</w:t>
            </w:r>
          </w:p>
        </w:tc>
        <w:tc>
          <w:tcPr>
            <w:tcW w:w="2580" w:type="dxa"/>
            <w:vAlign w:val="center"/>
          </w:tcPr>
          <w:p w:rsidR="008C12F1" w:rsidRPr="0012322C" w:rsidRDefault="00B11D65" w:rsidP="008C12F1">
            <w:pPr>
              <w:pStyle w:val="TableParagraph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子情境</w:t>
            </w:r>
            <w:bookmarkStart w:id="0" w:name="_GoBack"/>
            <w:bookmarkEnd w:id="0"/>
            <w:r w:rsidR="008C12F1" w:rsidRPr="0012322C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學習目標</w:t>
            </w:r>
          </w:p>
        </w:tc>
        <w:tc>
          <w:tcPr>
            <w:tcW w:w="2046" w:type="dxa"/>
            <w:vAlign w:val="center"/>
          </w:tcPr>
          <w:p w:rsidR="008C12F1" w:rsidRPr="0012322C" w:rsidRDefault="00F30C50" w:rsidP="008C12F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公版教具元件</w:t>
            </w:r>
          </w:p>
        </w:tc>
      </w:tr>
      <w:tr w:rsidR="008C12F1" w:rsidRPr="0012322C" w:rsidTr="008C12F1">
        <w:trPr>
          <w:trHeight w:val="33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單元一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</w:tc>
      </w:tr>
      <w:tr w:rsidR="008C12F1" w:rsidRPr="0012322C" w:rsidTr="008C12F1">
        <w:trPr>
          <w:trHeight w:val="33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單元二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</w:tc>
      </w:tr>
      <w:tr w:rsidR="008C12F1" w:rsidRPr="0012322C" w:rsidTr="008C12F1">
        <w:trPr>
          <w:trHeight w:val="336"/>
        </w:trPr>
        <w:tc>
          <w:tcPr>
            <w:tcW w:w="1413" w:type="dxa"/>
            <w:vAlign w:val="center"/>
          </w:tcPr>
          <w:p w:rsidR="008C12F1" w:rsidRPr="0012322C" w:rsidRDefault="008C12F1" w:rsidP="008C12F1">
            <w:pPr>
              <w:jc w:val="both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單元三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C12F1" w:rsidRPr="0012322C" w:rsidTr="008C12F1">
        <w:trPr>
          <w:cantSplit/>
          <w:trHeight w:val="229"/>
        </w:trPr>
        <w:tc>
          <w:tcPr>
            <w:tcW w:w="1413" w:type="dxa"/>
            <w:vAlign w:val="center"/>
          </w:tcPr>
          <w:p w:rsidR="008C12F1" w:rsidRPr="008C12F1" w:rsidRDefault="008C12F1" w:rsidP="008C12F1">
            <w:pPr>
              <w:pStyle w:val="TableParagraph"/>
              <w:spacing w:line="240" w:lineRule="auto"/>
              <w:ind w:left="0"/>
              <w:rPr>
                <w:rFonts w:ascii="微軟正黑體" w:eastAsia="微軟正黑體" w:hAnsi="微軟正黑體"/>
                <w:noProof/>
                <w:sz w:val="20"/>
                <w:szCs w:val="20"/>
                <w:lang w:val="en-US" w:bidi="ar-SA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(</w:t>
            </w:r>
            <w:r w:rsidRPr="00577FBD"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可自行新增欄位</w:t>
            </w: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4861" w:type="dxa"/>
            <w:gridSpan w:val="4"/>
          </w:tcPr>
          <w:p w:rsidR="008C12F1" w:rsidRPr="0012322C" w:rsidRDefault="008C12F1" w:rsidP="008C12F1">
            <w:pPr>
              <w:pStyle w:val="TableParagraph"/>
              <w:spacing w:line="345" w:lineRule="exact"/>
              <w:ind w:left="0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0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ind w:left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12F1" w:rsidRPr="0012322C" w:rsidRDefault="008C12F1" w:rsidP="008C12F1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181A4E" w:rsidRPr="006C4E68" w:rsidRDefault="00181A4E">
      <w:pPr>
        <w:pStyle w:val="a3"/>
        <w:spacing w:before="12"/>
        <w:rPr>
          <w:rFonts w:ascii="微軟正黑體" w:eastAsia="微軟正黑體" w:hAnsi="微軟正黑體"/>
          <w:sz w:val="5"/>
        </w:rPr>
      </w:pPr>
    </w:p>
    <w:sectPr w:rsidR="00181A4E" w:rsidRPr="006C4E68">
      <w:type w:val="continuous"/>
      <w:pgSz w:w="11910" w:h="16840"/>
      <w:pgMar w:top="4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2D" w:rsidRDefault="00AA152D" w:rsidP="005A3F38">
      <w:r>
        <w:separator/>
      </w:r>
    </w:p>
  </w:endnote>
  <w:endnote w:type="continuationSeparator" w:id="0">
    <w:p w:rsidR="00AA152D" w:rsidRDefault="00AA152D" w:rsidP="005A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2D" w:rsidRDefault="00AA152D" w:rsidP="005A3F38">
      <w:r>
        <w:separator/>
      </w:r>
    </w:p>
  </w:footnote>
  <w:footnote w:type="continuationSeparator" w:id="0">
    <w:p w:rsidR="00AA152D" w:rsidRDefault="00AA152D" w:rsidP="005A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9F6"/>
    <w:multiLevelType w:val="hybridMultilevel"/>
    <w:tmpl w:val="698CA48E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A02D7"/>
    <w:multiLevelType w:val="hybridMultilevel"/>
    <w:tmpl w:val="E04AF336"/>
    <w:lvl w:ilvl="0" w:tplc="998E77DE">
      <w:start w:val="1"/>
      <w:numFmt w:val="decimal"/>
      <w:lvlText w:val="%1."/>
      <w:lvlJc w:val="left"/>
      <w:pPr>
        <w:ind w:left="360" w:hanging="360"/>
      </w:pPr>
      <w:rPr>
        <w:rFonts w:cs="Noto Sans CJK JP Regular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D5DAD"/>
    <w:multiLevelType w:val="hybridMultilevel"/>
    <w:tmpl w:val="E0E8D262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FD603D7"/>
    <w:multiLevelType w:val="hybridMultilevel"/>
    <w:tmpl w:val="585642FE"/>
    <w:lvl w:ilvl="0" w:tplc="57EA13AE">
      <w:start w:val="1"/>
      <w:numFmt w:val="decimal"/>
      <w:lvlText w:val="%1."/>
      <w:lvlJc w:val="left"/>
      <w:pPr>
        <w:ind w:left="273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309582B"/>
    <w:multiLevelType w:val="hybridMultilevel"/>
    <w:tmpl w:val="83CC9EF4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2B8A1542"/>
    <w:multiLevelType w:val="hybridMultilevel"/>
    <w:tmpl w:val="4AD89612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34392053"/>
    <w:multiLevelType w:val="hybridMultilevel"/>
    <w:tmpl w:val="8E9C6D76"/>
    <w:lvl w:ilvl="0" w:tplc="57C6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727D7"/>
    <w:multiLevelType w:val="hybridMultilevel"/>
    <w:tmpl w:val="2DAEC146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605EA1"/>
    <w:multiLevelType w:val="hybridMultilevel"/>
    <w:tmpl w:val="6AAE23E8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4C3C4FD1"/>
    <w:multiLevelType w:val="hybridMultilevel"/>
    <w:tmpl w:val="7DFA49F4"/>
    <w:lvl w:ilvl="0" w:tplc="ABB83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9D3FC5"/>
    <w:multiLevelType w:val="hybridMultilevel"/>
    <w:tmpl w:val="74D0D5DC"/>
    <w:lvl w:ilvl="0" w:tplc="DE3AF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55600F"/>
    <w:multiLevelType w:val="hybridMultilevel"/>
    <w:tmpl w:val="326CCA6A"/>
    <w:lvl w:ilvl="0" w:tplc="D79AD310">
      <w:start w:val="1"/>
      <w:numFmt w:val="decimal"/>
      <w:lvlText w:val="%1."/>
      <w:lvlJc w:val="left"/>
      <w:pPr>
        <w:ind w:left="341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5BC60641"/>
    <w:multiLevelType w:val="hybridMultilevel"/>
    <w:tmpl w:val="585642FE"/>
    <w:lvl w:ilvl="0" w:tplc="57EA13AE">
      <w:start w:val="1"/>
      <w:numFmt w:val="decimal"/>
      <w:lvlText w:val="%1."/>
      <w:lvlJc w:val="left"/>
      <w:pPr>
        <w:ind w:left="273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5CA864A3"/>
    <w:multiLevelType w:val="hybridMultilevel"/>
    <w:tmpl w:val="38F8C996"/>
    <w:lvl w:ilvl="0" w:tplc="D79AD310">
      <w:start w:val="1"/>
      <w:numFmt w:val="decimal"/>
      <w:lvlText w:val="%1."/>
      <w:lvlJc w:val="left"/>
      <w:pPr>
        <w:ind w:left="449" w:hanging="2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4E"/>
    <w:rsid w:val="000A14C5"/>
    <w:rsid w:val="0012322C"/>
    <w:rsid w:val="00181A4E"/>
    <w:rsid w:val="001833C6"/>
    <w:rsid w:val="00230FD2"/>
    <w:rsid w:val="00255931"/>
    <w:rsid w:val="00287875"/>
    <w:rsid w:val="002B494E"/>
    <w:rsid w:val="002D3D32"/>
    <w:rsid w:val="0030262E"/>
    <w:rsid w:val="00412236"/>
    <w:rsid w:val="004338A3"/>
    <w:rsid w:val="0045754B"/>
    <w:rsid w:val="004D3608"/>
    <w:rsid w:val="004F20EC"/>
    <w:rsid w:val="0057568E"/>
    <w:rsid w:val="005A3F38"/>
    <w:rsid w:val="00627185"/>
    <w:rsid w:val="00650A48"/>
    <w:rsid w:val="00673BD4"/>
    <w:rsid w:val="00690541"/>
    <w:rsid w:val="006979E4"/>
    <w:rsid w:val="006C4E68"/>
    <w:rsid w:val="007527DD"/>
    <w:rsid w:val="007E3F55"/>
    <w:rsid w:val="0081141B"/>
    <w:rsid w:val="008C12F1"/>
    <w:rsid w:val="008C51FC"/>
    <w:rsid w:val="008D4729"/>
    <w:rsid w:val="008E132F"/>
    <w:rsid w:val="00951755"/>
    <w:rsid w:val="00AA152D"/>
    <w:rsid w:val="00AB51A1"/>
    <w:rsid w:val="00B11D65"/>
    <w:rsid w:val="00C147A7"/>
    <w:rsid w:val="00C46567"/>
    <w:rsid w:val="00C7336F"/>
    <w:rsid w:val="00C91547"/>
    <w:rsid w:val="00CA63CB"/>
    <w:rsid w:val="00CD7D6D"/>
    <w:rsid w:val="00D67569"/>
    <w:rsid w:val="00E62DBB"/>
    <w:rsid w:val="00EF6A5C"/>
    <w:rsid w:val="00F30C50"/>
    <w:rsid w:val="00F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DA35B"/>
  <w15:docId w15:val="{BC15C1A2-D13A-4D3F-86A9-171AA2FB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82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5A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F3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3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F3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1833C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BAFB-F0C1-4E87-A750-0548DBAE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2020-06-08T04:15:00Z</dcterms:created>
  <dcterms:modified xsi:type="dcterms:W3CDTF">2020-06-11T08:32:00Z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2019-07-03T00:00:00Z</vt:filetime>
  </property>
</Properties>
</file>